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winnicami* Szimi Ramatczyk, a nad tym, co w winnicach, w składach wina, Zabdi Szifmitczyk.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czuwał Szimi Ramatczyk, nad zapasami wina — Zabdi Szifmitczyk.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— Szimei Ramatczyk; nad plonami winnic w piwnicach —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był Semejasz Ramatczyk; a nad urodzajami winnic i nad piwnicami winnemi Zabdyjasz Zyfmejczyk.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sprawcami winnic, Semejas Romatczyk, a nad piwnicami wina, Zabdias Afonitczyk.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 winnicami, a nad dostawcami wina do składów -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Szimei z Ramy, nad zapasami wina w winnicach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– Szimei z Ramy, a nad dostawcami wina do składnic wina – Zabdi z Szefam.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z Rama nadzorował winnice, a Zabdi z Szefam był nadzorcą dostawców wina i zarządcą składów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Szimi z Ramy, a nad zapasami wina w piwnicach - Zabdi Szifmita.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ланами Семей, що з Рами, і над скарбами вина, що в полях, Захрій син Сефнія,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winnicami był Szymej Ramatyda; a nad urodzajami winnic oraz nad piwnicami z winem Zabdi Szefamczyk.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winnicami – Szimej z Ramy; a nad tym, co w winnicach stanowiło zasoby wina – Zabdi Szifmita.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winnicami : wg G: polami, τῶν χωρίων.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2024-05-08T00:21:50Z</dcterms:modified>
</cp:coreProperties>
</file>