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budować w miesiącu drugim, drugiego* (dnia), w czwartym roku swojego panowania.**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drugiego : brak w klk Mss G Vg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zależności od przyjętej chronologii kwiecień/maj 966 lub 959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2024-05-10T10:41:54Z</dcterms:modified>
</cp:coreProperties>
</file>