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ukończony został ten dom trzeciego dnia miesiąca Adar, w szóstym roku panowania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została ukończona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dom został zakończony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dokończony jest on dom trzeciego dnia miesiąca Adar, a ten był rok szósty panowania Daryjusza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dokonali tego domu Bożego aż do trzeciego dnia miesiąca Adar, który jest rok szósty królestwa Dariusza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ten był gotowy na dwudziesty trzeci dzień miesiąca Adar - był to rok szósty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dokończona została ta świątynia trzeciego dnia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Zakończono budowę tego domu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Zakończono budowę tego domu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miesiąca Adar, to jest w szóstym roku panowania króla Dariusza, Świątynia została ukończona.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закінчили цей дім до третого дня місяця Адара, що є шостий рік царювання Дарія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wykończony ów dom do trzeciego dnia miesiąca Adar, a był on szóstym rokiem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ukończyli ten dom do trzeciego dnia miesiąca księżycowego Adar, to jest w szóstym roku panowania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23 dnia miesiąca Adar (luty/marzec) 516 r. p. Chr., dokładnie 70 lat po jej zburzeniu w 586 r. p. Chr., zob. &lt;x&gt;300 25:11-12&lt;/x&gt;;&lt;x&gt;300 29:10&lt;/x&gt;.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2024-05-21T02:12:26Z</dcterms:modified>
</cp:coreProperties>
</file>