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ukończony został ten dom trzeciego dnia miesiąca Adar, w szóstym roku panowania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23 dnia miesiąca Adar (luty/marzec) 516 r. p. Chr., dokładnie 70 lat po jej zburzeniu w 586 r. p. Chr., zob. &lt;x&gt;300 25:11-12&lt;/x&gt;;&lt;x&gt;300 29:10&lt;/x&gt;.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2024-05-17T19:18:20Z</dcterms:modified>
</cp:coreProperties>
</file>