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obchodzili też z radością Święto Przaśników,* gdyż rozradował ich JAHWE i zwrócił ku nim serce króla asyryjskiego,** aby wspierał ich ręce przy pracy nad domem Boga –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nawiązywać do ciągłości imperiów. Władca Persji po opanowaniu dawnego imperium asyryjskiego mógł się tak określać; u Herodota Babilon jest określony jako najmocniejsze miasto Asyrii. Może to również być aluzja do nieprzychylności królów asyryjskich, &lt;x&gt;150 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2024-05-20T23:54:14Z</dcterms:modified>
</cp:coreProperties>
</file>