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wiecznie! Dlaczego nie ma się smucić moja twarz, skoro miasto, dom grobów moich ojców, jest zburzone, a jego bramy strawione przez ogień?*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25:8-10&lt;/x&gt;; &lt;x&gt;140 36:19&lt;/x&gt;; &lt;x&gt;300 52:12-14&lt;/x&gt;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2024-05-16T19:06:42Z</dcterms:modified>
</cp:coreProperties>
</file>