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0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przymocujesz go sznurem z fioletu i będzie na zawoju, będzie on na przedzie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Diadem ten ma być przymocowany sznurem z fioletu do zawoju, tak aby znajdował się na jego stronie przedniej.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Przymocujesz ją do sznura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będzie na mitrze, będzie na przodzie mitry.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przywiążesz do sznuru hijacyntowego, i będzie na czapce; na przodku na czapce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ją sznurem z hiacyntu, i będzie na czapce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przywiążesz ją sznurem z fioletowej purpury, tak żeby była na tiarze i żeby na przedniej stronie tiary była umieszczona.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go sznurem z fioletowej purpury do zawoju na głowie. Będzie on na przedzie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Przymocujesz ją do zawoju sznurem z fioletowej purpury, aby znajdowała się na przedniej stronie zawoju.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Przywiążesz go z przodu zawoju sznurem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 go ze sznurem z jasnej purpury, aby był umieszczony na zawoju. Ma się znajdować na przedniej części zawoju,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Umieść go na taśmie z niebieskiej [wełny] i będzie na zawoju. Będzie na przodzie zawoju.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її на ткану синю тканину і буде на мітрі, буде на переді мітри.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przytwierdzisz go na błękitnym sznurku tak, aby był na zawoju; będzie umieszczony po przedniej stronie zawoju,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przymocujesz ją niebieskim sznurkiem, i będzie się znajdować na zawoju. Ma być na przedniej stronie zawoju.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2024-05-19T21:50:05Z</dcterms:modified>
</cp:coreProperties>
</file>