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efod ma być wykonany ręką artysty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uczynią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naramiennik ze złota, i z hijacyntu, i z szarłatu, z 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naramiennik uczynią ze złota i hiacyntu,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wykonają ze złotych nici i z fioletowej oraz czerwonej purpury, z karmazynu oraz ze skręconego bisioru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zrobią ze złota, z fioletowej i czerwonej purpury, i karmazynu, i ze skręconego bisioru,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wykonają w artystyczny sposób haftowany efod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fioletowej i czerwonej purpury, karmazynu i bisioru uszyją bogato haftowany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sporządzą efod ze złota, jasnej i ciemnej purpury, karmazynu i cienkiego skręconego lnu,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zrobią tkany efod [ze]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наплечник з пряденого виссону, ткане діло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zrobią wymyślną robotą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wykonają efod ze złota, niebieskiego włókna i wełny barwionej czerwonawą purpurą, z przędzy barwionej szkarłatem z czerwców, a także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2024-05-20T01:59:46Z</dcterms:modified>
</cp:coreProperties>
</file>