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jedną bułkę rozczynioną oliwą i jeden placek z kosza przaśników, który stoi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jeden placek chlebowy na oliwie i jeden podpłomyk z kosza przaśników,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i kołacz chleba z oliwą jeden, i placek jeden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bochen chleba jeden, osuch oliwą pokropiony i krepel z kosza przaśników, który przed obliczem Pańskim jest postawiony,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bochen chleba i placek na oliwie, i podpłomyk z kosza przaśników, które są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bochenek chleba, i jeden placek zaczyniony na oliwie, i jeden opłatek z kosza przaśników, który jest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 i jeden placek chlebowy na oliwie i jeden podpłomyk z kosza przaśników, który jest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bochen chleba, oliwny placek chlebowy oraz jeden racuch z kosza z przaśnikami, który stoi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okrągły chleb, jeden placek chlebowy na oliwie i wreszcie jeden podpłomyk z kosza pieczywa niekwaszonego, znajdującego się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jeden bochen chleba, i jeden bochenek chleba [z] oliwą, i jeden placek z kosza nie zakwaszonych [chlebów], który [będzie]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хліб з олії і одну прісну паланицю з коша, що покладені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jeden krążek chleba, jeden kołacz na oliwie, jeden opłatek z kosza przaśników, który będzie przed WIEKUISTYM;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okrągły bochenek chleba i okrągły placek chleba z oliwą, i podpłomyk z kosza przaśników, który jest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2024-04-29T06:37:28Z</dcterms:modified>
</cp:coreProperties>
</file>