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wychodziło sześć ramion: trzy ramiona świecznika z jego jednej strony i trzy ramiona świecznika z jego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boków jego trzonu wychodziło sześć ramion: trzy ramiona świecznika z jednej strony i trzy ramiona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wychodziło z obu boków: trzy ramiona z jednego boku świecznika i trzy ramiona z drugiego boku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prętów wychodziło po stronach jego: trzy pręty z jednej strony świecznika, a trzy pręty z drugiej strony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na obu stronach; trzy pióra z jednej strony, a trzy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odchodziło od jego boków, trzy ramiona świecznika z jednego jego boku i trzy ramiona świecznika z drugiego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wychodziło z jego boków: trzy ramiona świecznika z jednego, a trzy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wychodziło sześć ramion: trzy ramiona świecznika z jednego boku i trzy ramiona świecznika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wychodziło sześć ramion, symetrycznie po trzy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wychodziło po obu jego stronach: trzy ramiona świecznika po jednej jego stronie i trzy po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gałęzi wychodziło z [obu] jego stron: trzy gałęzie świecznika z jednej strony i trzy gałęzie świecznika z drugiej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самі посріблені сріблом. І всі кілки притвору довкруги мідяні.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wychodziło sześć ramion; trzy ramiona świecznika z jednego jego boku i trzy ramiona świecznika z drugiego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wychodziło sześć ramion: trzy ramiona świecznika z jednego boku i trzy ramiona świecznika z drugiego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2024-05-08T11:38:33Z</dcterms:modified>
</cp:coreProperties>
</file>