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miedziany, i jego miedzianą kratę, jego drążki i wszystkie jego przybory; kadź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brązu, jego brązową kratę, jego drążki i wszystkie jego przybory, kadź oraz 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Miedziany ołtarz i do niego miedzianą kratę, drążki i wszystkie naczynia do niego, kadź i podstawę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miedziany, i kratę jego miedzianą, drążki jego, i wszystkie naczynia jego, wannę i stolec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miedziany, kratkę, drążki i wszytkie naczynia jego, umywalnią z podstawką jej, opony do sieni i słupy z podstawkami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brązu wraz z kratą z brązu i drążkami oraz wszystkie jego przybory;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miedziany, jego okratowanie z miedzi, jego drążki i wszystkie jego przybory; kadź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miedzi i jego miedzianą kratę, drążki oraz 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miedziany ołtarz, jego miedziany ruszt, drążki i wszelkie naczynia, misę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miedziany z rusztem miedzianym, drążki jego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Miedziany ołtarz i miedziane okratowanie, które było na nim, jego drążki i wszystkie jego przybory, i kadź,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miedzianą ofiarnicę i do niej miedzianą kratę, jej drążki i wszystkie jej przybory, wannę i jej podnóże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miedzi i należącą do niego kratę miedzianą, jego drążki oraz wszystkie jego przybory, basen i jego podstawę,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2024-06-02T04:28:46Z</dcterms:modified>
</cp:coreProperties>
</file>