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gardzą nieszczęściem. Myślą, że ciosy spadają tylko na tych, co i tak ledwie stoją!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bliski upadku, to pochodnia wzgardzona w umyśle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żyje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upadku bliski, jest pochodnią wzgardzoną człowiekowi, według myśli pokoju zażywającemu.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Kaganiec wzgardzony w myślach bogatych, nagotowany na czas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dla ginących - myśli bezpieczny - popchnąć tego, komu nogi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zasługuje na pogardę - tak myśli szczęśliwy, a na cios zasługują ci, których noga już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nieszczęściem, kto jest pewny siebie, popychają tego, kto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«Hańba ginącemu!» - tak twierdzi zuchwały i wypatruje tych, którym chwieją się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”Wzgarda nieszczęśliwemu” - tak myśli szczęśliwy, popychając tego, komu noga się powinie.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виміряний час приготовлено йому впасти під інших, а його хатам пограбованими бути беззаконними.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Pogarda nieszczęściu – tak należy uważać według wyobrażeń szczęśliwca; pchnięcie tym, którym się chwieje noga!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beztroski pogardza w myśli zagładą; przygotowano ją dla tych, którym chwieją się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2024-04-29T02:05:08Z</dcterms:modified>
</cp:coreProperties>
</file>