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są szanowani, lecz on (o tym) nie wie; tracą znaczenie, a do niego to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doznają szacunku, a on już o tym nie wie. Jego dzieci tracą znaczenie, a do niego to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darzeni są szacunkiem, lecz on o tym nie wie; żyją w pogardzie, lecz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Będąli zacni synowie jego, tego on nie wie; jeźli też wzgardzeni, on nie 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zacni będą synowie jego, bądź też niezacni, nie zrozumie.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 czci jego synowie? - On nie wie. Czy też wzgardzeni? - Już o tym nie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zdobywają szacunek - lecz on o tym nie wie gdy żyją w poniżeniu, on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synowie zdobędą szacunek? On tego nie wie. Czy będą wzgardzeni? Nie będzie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doznają szacunku, lecz on o tym nie wie, żyją w pogardzie, lecz do niego wiadomość ta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otoczeni będą szacunkiem jego synowie? Nikt nie wie o tym. Czy będą wzgardzeni? Nikt się o to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його сини стали численними, він не взнав, якщо ж стають нечисленними, він не свідомий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dzieci cześć zyskują – on jest tego nieświadom; a kiedy są w poniżeniu – on na nie nie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zyskują szacunek, lecz on o tym nie wie; i stają się nic nie znaczący, lecz on na nich nie zważa.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2024-04-28T13:13:19Z</dcterms:modified>
</cp:coreProperties>
</file>