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Tamburyn z cytrą wtórują im do śpiewu, dźwięki fletu wzbogacają ich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za bęben i harfę i weselą się przy dźwięku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Wykrzykają przy bębnie i przy harfie, a weselą się przy głosie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bęben i arfę i weselą się, przy głosie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bębnie i cytrze, cieszą się przy dźwięku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głośno przy wtórze bębenków i cytry i weselą się przy dźwięku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wtórze bębenka i cytry, weselą się przy dźwięku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bębnie i cytrze, cieszą się przy dźwiękach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w rękach bębenki i harfy, tańczą przy dźwiękach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псалтир і гусли, і веселяться голосом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Wyśpiewują głośno przy bębnie i cytrze oraz cieszą się przy dźwiękach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wznoszą swe głosy przy tamburynie i harfie i radują się przy dźwięku piszczałki.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2024-05-21T14:16:18Z</dcterms:modified>
</cp:coreProperties>
</file>