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głębin wód tężeje!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zostają przykryte niczym kamieniem, gdy powierzchnia głębiny zamarza.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kamieniem wody nakrywają, gdy wierzch przepaści zamarza.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jako kamień i ścina się wierzch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krzepnie na kamień, powierzchnia głębiny się ścina?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toni tężeje.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głębiny się ścina.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ścina się woda, staje się jak kamień i twardnieje powierzchnia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na kamień twardnieją i ścina się powierzchnia głębiny?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сходить наче вода, що тече? Лице ж безодні хто оснував?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kamieniem nakrywają się wody i tężeją powierzchnie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są zakryte jakby kamieniem i krzepnie powierzchnia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2024-04-30T05:41:34Z</dcterms:modified>
</cp:coreProperties>
</file>