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0"/>
        <w:gridCol w:w="218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osła* i kto rozwiązał jego pęta,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dzikiego osła : w &lt;x&gt;220 39:5&lt;/x&gt; występują dwa określenia dzikiego osła. W pierwszym wersie ּ</w:t>
      </w:r>
      <w:r>
        <w:rPr>
          <w:rtl/>
        </w:rPr>
        <w:t>פֶרֶא</w:t>
      </w:r>
      <w:r>
        <w:rPr>
          <w:rtl w:val="0"/>
        </w:rPr>
        <w:t xml:space="preserve"> , w drugim wersie aram. </w:t>
      </w:r>
      <w:r>
        <w:rPr>
          <w:rtl/>
        </w:rPr>
        <w:t>עָרֹוד</w:t>
      </w:r>
      <w:r>
        <w:rPr>
          <w:rtl w:val="0"/>
        </w:rPr>
        <w:t xml:space="preserve"> . W tekście polskim, w drugim przypadku, użyto zaimka.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2024-05-15T15:02:14Z</dcterms:modified>
</cp:coreProperties>
</file>