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im dajesz* – zbierają; Gdy otwierasz swą rękę – nasycają się dobrem.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im dajesz : dajesz im – i zbierają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2024-04-29T00:31:44Z</dcterms:modified>
</cp:coreProperties>
</file>