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1"/>
        <w:gridCol w:w="246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suchą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rzeki w pustynię, a źródła wód w suchą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rzeki w pustynię, a potoki wód w 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puszczą a potoki wód w suszą.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zamienia On w pustynię, oazy w ziemię spragnioną,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ziemię 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rzeki w pustynię, źródła wód w wyschniętą glebę,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krainę suszy,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wyschłą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pustynie, a źródła wód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rzeki obraca w pustkowie, a zdroje wód w ziemię spragnioną,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2024-05-08T08:38:40Z</dcterms:modified>
</cp:coreProperties>
</file>