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 I grzechu jego matki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nieprawość jego przodków, a grzech jego matki niech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pamięć nieprawość przodków jego przed Panem, a grzech matki jego niechaj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pamięć przed oczyma Pańskimi nieprawość ojców jego, a grzech matki jego niechaj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zapamięta winę jego przodków, niech grzech jego matki nie będzie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pamięta o winie ojców jego, A grzech matki jego niechaj nie będzie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winach jego przodków, niech grzechy jego matki nie będą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nieprawość jego ojców, a grzech jego matki niech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 pamięci u Jahwe winy jego ojców i nie będzie zgładzony grzech jego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wina jego przodków będzie pamiętaną przez Boga, i nie zostanie zatarty grzech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przewinienie jego praojców będzie przypomniane JAHWE, a grzech jego matki – oby nie został wymazany.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2024-04-28T02:59:01Z</dcterms:modified>
</cp:coreProperties>
</file>