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 mym wnętrzu – zranione serce!*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we mnie niespokojne (l. wstrząśnięte) serce G; </w:t>
      </w:r>
      <w:r>
        <w:rPr>
          <w:rtl/>
        </w:rPr>
        <w:t>וְלִּבִי יָחִלּבְקִרְּבִי</w:t>
      </w:r>
      <w:r>
        <w:rPr>
          <w:rtl w:val="0"/>
        </w:rPr>
        <w:t xml:space="preserve"> (welibbi jachil beqirbi).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2024-04-27T14:51:39Z</dcterms:modified>
</cp:coreProperties>
</file>