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Noszę w głębi mego serca oświadczenie o przestępstwie bezbożnego:* Nie ma lęku** przed Bogiem przed jego oczyma,***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 Psalm zaczyna się: </w:t>
      </w:r>
      <w:r>
        <w:rPr>
          <w:rtl/>
        </w:rPr>
        <w:t>נְאֻם־ּפֶׁשַע</w:t>
      </w:r>
      <w:r>
        <w:rPr>
          <w:rtl w:val="0"/>
        </w:rPr>
        <w:t xml:space="preserve"> (ne’um pesza‘), czyli: wyrocznia (l. oświadczenie) przestępstwa. Ten niespotykany nigdzie indziej początek skłania do poszukiwania rozwiązań: (1) Jeśli </w:t>
      </w:r>
      <w:r>
        <w:rPr>
          <w:rtl/>
        </w:rPr>
        <w:t>נְאֻם</w:t>
      </w:r>
      <w:r>
        <w:rPr>
          <w:rtl w:val="0"/>
        </w:rPr>
        <w:t xml:space="preserve"> (ne’um) potraktować jako niezależny tytuł (zob. &lt;x&gt;100 23:1&lt;/x&gt;), to: Wyrocznia: Przestępstwo bezbożnego jest we wnętrzu mojego (albo: jego) serca. (W MT mamy mojego serca : </w:t>
      </w:r>
      <w:r>
        <w:rPr>
          <w:rtl/>
        </w:rPr>
        <w:t>לִּבִי</w:t>
      </w:r>
      <w:r>
        <w:rPr>
          <w:rtl w:val="0"/>
        </w:rPr>
        <w:t xml:space="preserve"> ( libbi ), choć do kontekstu w tym przypadku lepiej pasuje jego serca : </w:t>
      </w:r>
      <w:r>
        <w:rPr>
          <w:rtl/>
        </w:rPr>
        <w:t>לִּבִֹו</w:t>
      </w:r>
      <w:r>
        <w:rPr>
          <w:rtl w:val="0"/>
        </w:rPr>
        <w:t xml:space="preserve"> ( libbo ), za czym przemawia klk Mss G Hex S Vg. (2) Przestępca mówi, by grzeszyć w sobie samym G. (3) Świadectwo (lub: zapowiedź) przestępstwa bezbożnego jest wewnątrz jego serca, czyli: Przestępstwo bezbożnego zaczyna się w głębi jego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2024-05-11T08:15:24Z</dcterms:modified>
</cp:coreProperties>
</file>