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2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(śpiewu przy wtórze) instrumentów strunowych.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uważany jest za modlitwę wieczorną. Łączony z okolicznościami powstania Ps 3, &lt;x&gt;230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2024-05-15T16:49:28Z</dcterms:modified>
</cp:coreProperties>
</file>