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wicher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przetrwa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fundament.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przemija wicher, tak się niepobożni nie ostoją; ale sprawiedliwy ma grunt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chmura przechodząca przeminie niezbożnik, lecz sprawiedliwy jako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wicher zawieje, nie ma grzesznika, a podstawy sprawiedliwego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burza szaleje, bezbożny ginie, lecz sprawiedliwy stoi na gruncie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przechodzi burza, tak też znika niegodziwy, sprawiedliwy zaś będzie trwać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Huragan uderza i bezbożny przepada, zaś człowiek prawy ma wieczny fundament.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przemija burzliwy wiatr - bezbożny znika, ale sprawiedliwy wspiera się na wiecznotrwałych 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проходить вітряна буря безбожний пропадає, а праведний, відхилившись, спасається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burza, która przeciąga – tak znika niegodziwy; ale sprawiedliwy stoi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przemija wicher, tak nie będzie już niegodziwca, ale prawy, jest fundamentem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2024-05-14T08:43:22Z</dcterms:modified>
</cp:coreProperties>
</file>