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Ciernie* i sidła** są na drodze przewrotnego – daleki jest od nich ten, kto strzeże swojej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(tsinnim): (1) wg BHS: </w:t>
      </w:r>
      <w:r>
        <w:rPr>
          <w:rtl/>
        </w:rPr>
        <w:t>צַּמִים</w:t>
      </w:r>
      <w:r>
        <w:rPr>
          <w:rtl w:val="0"/>
        </w:rPr>
        <w:t xml:space="preserve"> (tsammim), potrzaski; (2) </w:t>
      </w:r>
      <w:r>
        <w:rPr>
          <w:rtl/>
        </w:rPr>
        <w:t>צֵּנִים</w:t>
      </w:r>
      <w:r>
        <w:rPr>
          <w:rtl w:val="0"/>
        </w:rPr>
        <w:t xml:space="preserve"> (tsennim), potrzaski, &lt;x&gt;240 22:5&lt;/x&gt;L.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sidła na ptaki, ּ</w:t>
      </w:r>
      <w:r>
        <w:rPr>
          <w:rtl/>
        </w:rPr>
        <w:t>פַח</w:t>
      </w:r>
      <w:r>
        <w:rPr>
          <w:rtl w:val="0"/>
        </w:rPr>
        <w:t xml:space="preserve"> (pach).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2024-05-11T10:21:09Z</dcterms:modified>
</cp:coreProperties>
</file>