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odbija blask światła, a potem spływa gładko do gardła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czerwieni; gdy wydaje łunę swą w kielichu, a samo się przesuwa.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zapatruj się na wino, gdy się rumieni, i gdy wydaje w kubku łunę swoję, a prosto wyskakuje.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rumieni, gdy się rozjaśni w śklenicy barwa jego: łagodnie wchodzi,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pięknie błyszczy w kielichu, jak łatwo płynie [do gardła],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się skrzy w pucharze i lekko spływa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gdy się czerwieni, gdy błyszczy w kielichu i spływa gładko.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jak się czerwieni i jak mieni się w kielichu! Gładko się przelewa,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mieni się w kielichu! Łatwo spływa [do ust],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na wino gdy się czerwieni, kiedy się perli w pucharze i gładko się ześlizguje.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czerwieni, gdy się skrzy w kielichu, gdy gładko spływa.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2024-05-11T20:13:54Z</dcterms:modified>
</cp:coreProperties>
</file>