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kogoś, kto kocha, są oznaką wierności, pocałunki człowieka, który nienawidzi, są tylko pozorami.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Rany przyjaciela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wierne, ale pocałunki wroga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przyjaciela, niż łagodne całowanie człowieka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są rany od miłującego niż zdradliwe całowania od nienawidzącego.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wierne, a pocałunki wroga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Razy przyjaciela są oznaką wierności, pocałunki wroga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Szczere są razy od tego, kto kocha, obfite pocałunki od tego, kto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kochającego wynikają z wierności, ale pocałunki nienawidzącego oznaczają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są razy od kochającego, ale zdradzieckie są pocałunki tego, który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Вірогіднішими є рани друга ніж добровільні поцілунки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przyjaciela są szczere, a pocałunki wroga zbyt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zadawane przez miłującego są wierne, lecz pocałunków nienawidzącego trzeba się dopraszać.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2024-05-14T15:31:50Z</dcterms:modified>
</cp:coreProperties>
</file>