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a winorośle? (Ich) kwiat wydaje woń. Wstań, moja przyjaciółko, moja piękna* –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winorośl rozsiewa woń.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już wypuściło swoje niedojrzałe figi, a kwitnąca winorośl wydaje swoją woń.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Figowe drzewo wypuściło niedojrzałe figi swoje, a macice winne rozkwitłe, wonią wydały; wstańże przyjaciółko moja,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Figa wypuściła niedojźrzałe figi swoje, winnice kwitnące wydały wonność swoję. Wstań, przyjaciółko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wydał zawiązki owoców i winne krzewy kwitnące już pachną.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zarumienia już swoje owoce, a winna latorośl zakwita i wydaje woń. Wstańże, moja przyjaciółko, moja piękna,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zawiązał swe owoce, pachną kwitnące winnice. Wstań, przyjaciółko moja, piękna moja,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figowiec wypuścił pąki i swoją woń rozlał kwiat winorośli. 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zawiązuje swój owoc, a rozkwiecone winnice roznoszą swoją woń. Powstań więc,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фіґа видала свій овоч, виноградники цвитуть, видали запах.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czerwieni niedojrzałe swoje owoce oraz niosą zapach rozkwitłe winorośle.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figowe dało dojrzały kolor swoim wczesnym figom; i kwitną winorośle, wydają swój zapach. Wstań, chodź,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2024-05-14T12:22:22Z</dcterms:modified>
</cp:coreProperties>
</file>