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Syjonu jak szałas w winnicy, jak budka na 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Syjonu została jak szałas w winnicy, jak budka w ogrodzie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córka Syońska jako chłodnik na winnicy, jako budka w ogrodzie ogórczanym, i jako miasto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się córka Syjońska jako chłodnik w winnicy a jako budka w ogrodzie ogórkowym i jako miasta, które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ostała się jak chatka w winnicy, jak szałas w ogrodzie warzywnym,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syjońska jak szałas w winnicy, jak budka w 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pozostała jak szałas w winnicy, jak budka na polu warzywnym,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więc córka Syjonu jak szałas w winnicy, jak altanka w ogrodzie warzywnym, jak oblężone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jest Córa Syjonu jak szałas w winnicy, jak altana na polu warzywnym, jak miasto wokół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Дочка Сіон оставиться як шатро в винограднику і як будиночок сторожа в городі, як місто в облозі.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córa Cyonu jest jak mata w winnicy, jak budka na polu ogórków,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syjońska pozostała jak szałas w winnicy, jak budka strażnicza na polu ogórków, jak miasto podczas blokady.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2024-04-20T13:37:29Z</dcterms:modified>
</cp:coreProperties>
</file>