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powołam mojego sługę Eliakima,* syna Chilkiasza,**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(’eljaqim), czyli: Bóg ustanawia.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(chilqijjah), czyli: JHWH jest moim działem.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2024-05-09T22:35:34Z</dcterms:modified>
</cp:coreProperties>
</file>