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wołać: Mój ojcze! i: Moja matko! – poniosą bogactwo Damaszku i łup z Samarii przed królem Asyrii.*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spełniła się w 733 r. p. Chr., kiedy to Tiglat-Pileser III najechał Izrael: „Bit-Humria (Izrael) wraz z jego mieszkańcami i jego dobrami uprowadziłem do Asyrii. Obaliłem ich króla Paqha (Pekacha) i ustanowiłem Ausi (Ozeasza) królem nad nimi”, &lt;x&gt;290 8:4&lt;/x&gt; L, por. &lt;x&gt;120 15:29&lt;/x&gt;. Pozostało niewielkie terytorium Efraima, &lt;x&gt;290 9:1&lt;/x&gt;. W 732 r. p. Chr. Tiglat-Pileser III pokonał Damaszek, kończąc jego dwustuletnią dominację. W ten też sposób Juda została obroniona przed siłami koalicji Efraima i Aramu.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2024-04-28T11:05:20Z</dcterms:modified>
</cp:coreProperties>
</file>