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(Nakaże) też wziąć inne kamienie i wstawić je w miejsce tamtych kamieni, oraz wziąć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Nakaże także wziąć inne kamienie, wstawić je w miejsce wyrwanych, urobić nową zaprawę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tamtych kamieni;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kamienie insze i wprawią na miejsce innych kamieni; i wapna też inszego wezmą a potynkują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kamienie inne wprawić na miejsce tych, które wybrano, i wapnem inym dom potynkować.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umieszczą je zamiast poprzednich kamieni, wezmą inną zaprawę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Wziąć też inne kamienie i wstawić je w miejsce tamtych kamieni, wziąć także inny tynk i otynkować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należy wziąć inne kamienie i wstawić je zamiast tamtych kamieni, wziąć też inną zaprawę i otynkować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wmurują je na miejsce poprzednich oraz inną zaprawę i otynkują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inne kamienie i wstawią je zamiast tamtych; wezmą też świeże wapno i narzucą na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inne kamienie i włożą je na miejsce tamtych kamieni, i wezmą inny proch [zaprawy], i otynkują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інше обстесане каміння і покладуть на місце каміння, і візьмуть іншу глину і обліплять хату.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inne kamienie i wstawią je na miejsce owych kamieni; nadto wezmą też inny tynk i otynkują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inne kamienie, i wstawią je w miejsce poprzednich kamieni; a on każe wziąć inną zaprawę glinianą i ocynkować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2024-04-29T22:42:39Z</dcterms:modified>
</cp:coreProperties>
</file>