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daru, na przyjemną woń;** cały tłuszcz –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daru, na miłą woń.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tłuszcz jest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na miłą woń. Wszelki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na wdzięczną wonność; bo wszystka tłustość jest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na ołtarzu kapłan na żywność ognia i nawdzięczniejszęj woniej. Wszelki łój będzie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zamieni to wszystko w dym na ołtarzu, jako pokarm spalany, woń miłą Panu. Cały tłuszcz będzie dla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je na ołtarzu jako pokarm ofiary ogniowej, jako woń przyjemną. Wszystek tłuszcz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spalaną, woń przyjemną. Cały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na miłą woń dla JAHWE. Wszelki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jako [ofiarę] przyjemnej woni. Wszystek tłuszcz należy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ogniowego, na kojący zapach. Cały tłuszcz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на жертівник в дар, як милий запах Господеві. Ввесь жир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je z dymem na ofiarnicy. To jest pokarm, ofiara ogniowa, przyjemny zapach; cały łój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jako pokarm, ofiarę ogniową o kojącej woni. Wszystek tłuszcz należy do JAHWE.”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PANA,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2024-05-14T12:32:23Z</dcterms:modified>
</cp:coreProperties>
</file>