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jest serce, bardziej niż wszystko inne, i nieuleczalnie chore,* kto zdoła je poznać?**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29:17-18&lt;/x&gt;; &lt;x&gt;50 30:17&lt;/x&gt;; &lt;x&gt;220 34:6&lt;/x&gt;; &lt;x&gt;290 17:11&lt;/x&gt;; &lt;x&gt;300 15:18&lt;/x&gt;; &lt;x&gt;300 30:12&lt;/x&gt;; &lt;x&gt;400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17:9&lt;/x&gt; wg G: Serce jest głębsze ponad wszystko, i człowiek jest – kto go pozna? βαθεῖα ἡ καρδία παρὰ πάντα καὶ ἄνθρωπός ἐστιν καὶ τίς γνώσεται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2024-05-22T00:50:06Z</dcterms:modified>
</cp:coreProperties>
</file>