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zabrali garnki, łopatki, szczypce, miski, łyżki — i wszystkie przybory z brązu, których używano przy 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miski, czasze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miednice, i czasze, i wszystko naczynie miedziane, którem usługiwano,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kotły, i panewki, i gęśle, i czasze, i możdżerzyki, i wszytko naczynie miedziane, którego do służby używano,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kotły, łopatki, nożyce [do oczyszczania lamp], kropielnice, czasze oraz 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misy, łopatki, szczypce, czasze oraz wszystkie przybory ze spiżu, służące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kadzielnice,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lamp, kropielnice, kadzielnice oraz wszelkie naczynia z brązu, których używano podczas sprawowania kultu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kotły, łopaty, szczypce, kropielnice, czasze i wszelkie przedmioty miedziane służące do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вінець і посуд і вили і ввесь мідяний посуд, в яких служили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pobrali: Kotły, łopaty, nożyki, czasze, garnuszki i 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czasze, i kielichy, i wszystkie miedziane przybory,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2024-05-21T04:12:14Z</dcterms:modified>
</cp:coreProperties>
</file>