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bramy, to od jej lica na zewnętrz murów do jej lica po stronie przysionka wewnętrznego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fasady bramy wejściowej do fasady przedsionka wewnątrz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przodku bramy, gdzie się wchodzi do przodku przysionka bramy wnętrznej, było pięćdziesięt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bramy, która przychodziła aż do oblicza przysionka bramy wnętrznej,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 wejścia przez bramę do przedniej strony bramy ku środkowi: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przodu bramy u wejścia aż do końca wewnętrznego przysionka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aż do fasady przedsionka wewnątrz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брами зі зовні до притвору елама всередині брами,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frontu bramy wschodniej, do frontu przybudówki bramy wewnętrznej –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przedniej strony bramy wejściowej do przedniej strony portyku bramy wewnętrznej było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2024-05-21T12:05:57Z</dcterms:modified>
</cp:coreProperties>
</file>