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prowadził na dziedziniec zewnętrzny, a na pilastrach były palmy. Wchodziło się zaś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dziedzińcu zewnętrznym, a na jej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przysionki jej były jako sień zewnętrzna, mając palmy na podwojach; wchód też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 ku sieni zewnętrznej, a palmy jej na czele, i ośm stopniów było, któremi wstępowano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leżał jednak przy zewnętrznym dziedzińcu; na jej filarach były ozdoby w kształcie palm,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przysionki prowadziły w kierunku dziedzińca zewnętrznego, a na jego filarach były palmy; a szło się do niego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palmy. Natomiast jej wejście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[prowadził] na dziedziniec zewnętrzny. Na jej filarach były palmy. [Do] jej wejścia [prowadziło]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в зовнішньому дворі, і пальми стовпів, і вісім східців.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przybudówki prowadziły do zewnętrznego dziedzińca, u jej pilastrów były palmy, a 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portyk wiódł na dziedziniec zewnętrzny, na jej pilastrach zaś były wizerunki palmy,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2024-05-21T16:55:43Z</dcterms:modified>
</cp:coreProperties>
</file>