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wyrosło, stało się potężne, swoją wysokością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 końcu przyszedł przede mnie Daniel, którego imię brzmi Belteszassar, zgodnie z imieniem mojego boga, a w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i przed nim opowiedziałem sen;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ostatek przyszedł przed mię Danijel, którego imię Baltazar według imienia boga mego, a w którym jest duch bogów świętych, a sen powiedziałem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drzewo i mocne, a wysokość jego dosiągająca nieba, widzenie jego było aż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wzrastało potężnie, wysokością swą sięgało nieba, widać je było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rosło i było potężne; jego wysokość sięgała nieba, a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było rosłe i potężne, wierzchołkiem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i stawało się coraz mocniejsze, wierzchołkiem sięgało nieba i było widoczne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stało się potężne. Jego wysokość dosięgła niebios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Даниїл, якому імя Валтазар по імені мого бога, який має в собі святого божого духа і я перед ним сказав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końcu przyszedł przede mnie Daniel, którego imię, według imienia mego boga brzmi Baltazar, w którym jest duch świętych bogów – przed nim powiedziałem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przyszedł przede mnie Daniel, którego imię stosownie do imienia mojego boga brzmi Belteszaccar i w którym jest duch świętych bogów; przy nim też powiedziałem, jaki był ten sen: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2024-05-09T05:53:02Z</dcterms:modified>
</cp:coreProperties>
</file>