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9"/>
        <w:gridCol w:w="5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jej pałace — przy zgiełku w dniu bitwy, w wichrze, w dniu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strawi jego pałace wśród krzyku w dzień bitwy, podczas wichru w dzień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rozniecę ogień na murze Rabby, który pożre pałace jego z krzykiem w dzień wojny, i z wichrem w dzień niepogody.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rozniecę ogień na murze Rabba i pożrze domy jej w krzyku w dzień wojny i z wichrem w dzień ruszenia.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Rozpalę więc ogień na murach Rabba, i strawi jego pałace podczas wrzawy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Rabby, aby strawił jej pałace, wśród zgiełku w dzień bitwy, w wichurze w dzień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na murach Rabby i pochłonie jej pałace wśród wrzawy, w dniu bitwy, pośród burzy, w dniu nawałnicy.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murach Rabby rozpalę ogień, by spalił jej pałace, podczas zgiełku w dzień bitwy, podczas burzy w dzień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Rabby, by strawił jej pałace, wśród okrzyków wojennych, jak w dzień bitwy, wśród zawieruchy, jak w dzień 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запалю огонь на стінах Равви, і пожерта буде її основа з криком в день бою, і зрушиться в дні свого викінчення.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rozniecę ogień w murach Rabby, by w dzień walki, w dzień zawieruchy, w czasie nawałnicy, pochłonął jej zamki przy dźwięku surmy.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mur Rabby podłożę ogień, który strawi jej wieże mieszkalne, z sygnałem alarmowym w dniu bitwy, z nawałnicą w dniu wichury.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2024-04-29T11:04:27Z</dcterms:modified>
</cp:coreProperties>
</file>