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to: Ty żałujesz krzaczka rycynowego, którego nie uprawiałeś i nie wyhodowałeś, który się jako dziecko nocy zjawił i dziecko nocy zginął,*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dziecko nocy zjawił i dziecko nocy zginął,  lub: za  sprawą  (na  przestrzeni, w czasie) jednej nocy wyrósł i za sprawą jednej nocy zginął.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2024-05-15T16:50:32Z</dcterms:modified>
</cp:coreProperties>
</file>