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uderzenia a mścicielem krwi, według tych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2024-05-09T04:51:23Z</dcterms:modified>
</cp:coreProperties>
</file>