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ołtarzem, przykryją go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nad złotym ołtarzem tkaninę z błękitu i przykryją go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także złoty rozpostrzą oponę hijacyntową, a włożą nań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zasię złoty obwiną odzieniem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rozciągną nad złotym ołtarzem tkaninę z fioletowej purpury i okryją go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rozciągną nad złotym ołtarzem sukno z błękitnej purpury i przykryją go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tkaninę z fioletowej purpury na złotym ołtarzu i 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 okryją najpierw tkaniną z fioletowej purpury, następnie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także spowiją nakryciem z ciemnej purpury, nałożą nań pokrowiec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złotym ołtarzu rozciągną pokrowiec z niebieskiej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жертівник накриють синьою одіжжю, і покриють його синім скіряним покривалом, і вкладуть його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także zasłonę z błękitu na ołtarz kadzidlany, nakryją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złotym ołtarzu rozciągną niebieską tkaninę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2024-05-21T07:27:58Z</dcterms:modified>
</cp:coreProperties>
</file>