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trzydziestego do pięćdziesiątego roku życia, wszystkich, którzy stawiali się do służby i pracowali przy noszeniu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trzydziestu lat wzwyż aż do lat pięćdziesięciu; wszystkich policzonych, którzy przychodzili pełnić zadanie służby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ciężarów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każdego przychodzącego do odprawowania powinności usługi, i powinności noszenia brzemion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wchodzący na służbę przybytku i na noszenie brzemion,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ludzi, zdolnych do pełnienia służby i do wykonywania prac w Namiocie Spotkania oraz do noszenia ciężarów,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wykonywania pracy i do noszenia ciężarów przy Namiocie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w Namiocie Spotkania, zarówno do posług jak i do noszenia,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 od trzydziestego do pięćdziesiątego roku życia, którzy byli zdolni do pełnienia służby i mogli wykonywać różne prace oraz dźwigać ciężary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zdatnych do boju, a którzy mieli wykonywać różne posługi i przenosić ciężary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 trzydziestu lat do pięćdziesięciu lat, wszystkich, którzy uczestniczyli w służbie [grając na cymbałach i harfie podczas] służby i służyli nosząc Namiot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на діло служіння і діла ношення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zdolni przystąpić do wykonywania robót oraz brania ciężarów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przychodzą pełnić mozolną służbę i służbę noszenia ciężarów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2024-05-17T00:24:51Z</dcterms:modified>
</cp:coreProperties>
</file>