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roczny jeden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2024-06-02T19:07:40Z</dcterms:modified>
</cp:coreProperties>
</file>