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2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― głowa jego na tacy i została dana ― dziewczynie i zaniosła ― 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dziewczynce, a ona zaniosła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przyniesiona została głowa jego na tacy i dana została dziewczynce; i zaniosła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zatem jego głowę na półmisku, 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misie, i dano dziewczynie, a ona zaniosła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misie, i oddano dzieweczce, i odniosła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 a oddano dziewce i odniosła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głowę jego na misie i dano dziewczynie, a ona zaniosła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misie, i dano dziewczęciu, a ono zaniosło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tacy, podano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przyniesiono jego głowę na półmisku i podano dziewczynie, 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Wniesiona została jego głowa na tacy i podana dziewczęciu. Ono zaniosło swojej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 jego głowę i na tacy wręczyli dziewczynie, a ona zaniosła ją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Голову принесли на полумиску та дали дівчині, а вона віднесла своїй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została przyniesiona głowa jego zgodnie zależnie na drewnianej tablicy i została dana temu dziewczątku, i przyniosło matce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też na półmisku jego głowę oraz dano dzieweczce, i odniosła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Głowę przyniesiono dziewczynie na tacy, a ona oddała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dziewczęciu, ona zaś zaniosła ją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głowę przyniesiono na tacy dziewczynie, ona zaś oddała ją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2024-03-29T04:40:03Z</dcterms:modified>
</cp:coreProperties>
</file>