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301"/>
        <w:gridCol w:w="2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i rybę poprosi, nie węża poda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rybę poprosiłby nie węża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gdy poprosi o rybę,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i rybę poprosi nie węża poda mu!*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rybę poprosiłby nie węża poda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grece znak zapytania (oznaczany średnikiem).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2024-04-24T17:10:38Z</dcterms:modified>
</cp:coreProperties>
</file>