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przypomniały im o chlebie. Żałowali, że go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rozmawiali między sobą: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między sobą i rzekli: O tem snać mówi,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myślili jeden do drugiego, mówiąc: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 o tym, że chleba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rozmawiali między sobą o tym,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uznali między sobą, że [tak powiedział], bo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zaczęli się zastanawiać, o co chodzi; czy o to, że nie mają chleba?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wymawiali sobie nawzajem, że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все говорили між собою, що хліба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wnioskowali istotnie do wzajemnych że chleby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mówi tak, bo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chce przez to powiedzieć?—zastanawiali się uczniowie. W końcu doszli do wniosku, że pewnie chodzi o to, że nie kupili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2024-04-29T08:35:20Z</dcterms:modified>
</cp:coreProperties>
</file>