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Salcha* i Edrej, były miastami królestwa Oga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 i Edrei, były miastami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 i cały Gilead oraz cały Baszan aż do Salka i Edrei, miasta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w równinie, i wszystko Galaad, i wszystko Basan aż do Selcha, i Edrej, miasta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miasta, które leżą w równiej, i wszytkę ziemię Galaad i Basan aż do Selcha i Edra, miast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- aż do Salka i Edrei, miast w królestwie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 i cały Gilead, cały Baszan, aż po Salcha i Edrei, były miastami królestwa Oga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do Salka i Edrei, były miastami królestwa Oga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wszystkie miasta na równinie, cały Gilead i cały Baszan aż do Salka i Edrei, miast należących do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[Odebraliśmy] wszystkie miasta na równinie, cały Gilead i cały Baszan aż do Salka i Edrei, miast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miasta niziny i cały Gilad, i cały Baszan do Salcha i Edrei, miasta królestwa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Місора і ввесь Ґалаад і ввесь Васан до Селхи і Едраїна, міста царства Оґа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wszystkie miasta na równinie, cały Gilead i cały Baszan, aż do Salchy i Edrei stołecznych miast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płaskowyżu i cały Gilead, i cały Baszan aż po Salchę i Edrei, miasta w królestwie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12:5&lt;/x&gt;; &lt;x&gt;60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2024-04-30T01:01:29Z</dcterms:modified>
</cp:coreProperties>
</file>