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Kobieta kiedy rodziłaby, smutek ma, że przyszła ― godzina jej. Kiedy zaś urodziłaby ― dziecko, już nie wspomina ― udręki dla ― radości, gdyż urodził się człowiek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o ucisk z powodu radości że został zrodzony człowiek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gdy rodzi, przeżywa smutek, ponieważ nadeszła jej godzina;* gdy jednak urodzi dziecko,** już nie pamięta o cierpieniu, z powodu radości, że człowiek został zrodzony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Kobieta, kiedy rodziłaby, smutek ma, bo przyszła godzina jej. Kiedy zaś urodzi się dziecko, już nie przypomina sobie ucisku z powodu radości, że zrodził się człowiek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gdy rodziłaby smutek ma gdyż przyszła godzina jej gdy zaś urodziłaby dzieciątko nie już pamięta (o) ucisk z powodu radości że został zrodzony człowiek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13:8&lt;/x&gt;; &lt;x&gt;290 21:3&lt;/x&gt;; &lt;x&gt;290 26:17&lt;/x&gt;; &lt;x&gt;290 42:14&lt;/x&gt;; &lt;x&gt;400 4:9&lt;/x&gt;; &lt;x&gt;550 4:19&lt;/x&gt;; &lt;x&gt;590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13:33&lt;/x&gt;; &lt;x&gt;650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2024-04-24T10:28:44Z</dcterms:modified>
</cp:coreProperties>
</file>