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7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― Bóg grzeszników nie słucha, ale jeśli ktoś bogobojny jest i ― wolę Jego wykonywałby, tego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Bóg grzeszników nie wysłuchuje, ale jeśli ktoś jest bogobojny i pełni Jego wolę – tego wysłuchuje.*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grzeszników Bóg nie słucha, ale jeśli ktoś bogobojny byłby i wolę jego czyniłby, tego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grzeszników Bóg nie słucha ale jeśli ktoś pobożny byłby i wolę Jego czyniłby tego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18:23-32&lt;/x&gt;; &lt;x&gt;230 34:16-18&lt;/x&gt;; &lt;x&gt;230 66:18-19&lt;/x&gt;; &lt;x&gt;230 145:19-20&lt;/x&gt;; &lt;x&gt;240 15:29&lt;/x&gt;; &lt;x&gt;290 1:15&lt;/x&gt;; &lt;x&gt;290 59:1-2&lt;/x&gt;; &lt;x&gt;400 3:4&lt;/x&gt;; &lt;x&gt;500 15:7&lt;/x&gt;; &lt;x&gt;510 10:35&lt;/x&gt;; &lt;x&gt;660 5:16-18&lt;/x&gt;; &lt;x&gt;690 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2024-04-25T12:54:26Z</dcterms:modified>
</cp:coreProperties>
</file>