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więc będąc Boga nie powinniśmy wnioskować że złoto lub srebro lub kamieniowi rzeźbie rzemiosła i zamysłów człowieka boskie być podobne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Bożego,* nie powinniśmy sądzić, że Boskość jest podobna do złota albo srebra, albo do kamienia, wytworu rzemiosła i myśli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Rodem więc będąc Boga, nie powinniśmy sądzić, (że) złotu lub srebru, lub kamieniowi, rzeźbie rzemiosła i wymysłu człowieka, Boskie być podobne*.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więc będąc Boga nie powinniśmy wnioskować (że) złoto lub srebro lub kamieniowi rzeźbie rzemiosła i zamysłów człowieka boskie być podobne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40:18-20&lt;/x&gt;; &lt;x&gt;290 44:10-17&lt;/x&gt;; &lt;x&gt;290 46:5-6&lt;/x&gt;; &lt;x&gt;420 2:18-19&lt;/x&gt;; &lt;x&gt;510 19:26&lt;/x&gt;; &lt;x&gt;520 1:23&lt;/x&gt;; &lt;x&gt;530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"Boskie jest podobne". "Boskie" - sens: to, co Boskie. Możliwe: "Bóstwo".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2024-04-28T16:31:06Z</dcterms:modified>
</cp:coreProperties>
</file>